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09" w:rsidRDefault="00BB4309" w:rsidP="00BB4309">
      <w:pPr>
        <w:spacing w:line="360" w:lineRule="auto"/>
        <w:ind w:firstLine="420"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 w:hint="eastAsia"/>
          <w:b/>
          <w:bCs/>
          <w:szCs w:val="18"/>
        </w:rPr>
        <w:t>2020</w:t>
      </w:r>
      <w:r>
        <w:rPr>
          <w:rFonts w:ascii="Times New Roman" w:hAnsi="Times New Roman" w:hint="eastAsia"/>
          <w:b/>
          <w:bCs/>
          <w:szCs w:val="18"/>
        </w:rPr>
        <w:t>年数据文件存储内容说明：</w:t>
      </w:r>
    </w:p>
    <w:p w:rsidR="00BB4309" w:rsidRDefault="00BB4309" w:rsidP="00BB4309">
      <w:pPr>
        <w:numPr>
          <w:ilvl w:val="0"/>
          <w:numId w:val="1"/>
        </w:numPr>
        <w:spacing w:line="360" w:lineRule="auto"/>
        <w:ind w:left="845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数据文件模版参照“</w:t>
      </w:r>
      <w:r>
        <w:rPr>
          <w:rFonts w:ascii="Times New Roman" w:hAnsi="Times New Roman" w:hint="eastAsia"/>
          <w:szCs w:val="18"/>
        </w:rPr>
        <w:t>hqmsts_</w:t>
      </w:r>
      <w:r>
        <w:rPr>
          <w:rFonts w:ascii="Times New Roman" w:hAnsi="Times New Roman" w:hint="eastAsia"/>
          <w:szCs w:val="18"/>
        </w:rPr>
        <w:t>对接模板</w:t>
      </w:r>
      <w:r>
        <w:rPr>
          <w:rFonts w:ascii="Times New Roman" w:hAnsi="Times New Roman" w:hint="eastAsia"/>
          <w:szCs w:val="18"/>
        </w:rPr>
        <w:t>.csv</w:t>
      </w:r>
      <w:r>
        <w:rPr>
          <w:rFonts w:ascii="Times New Roman" w:hAnsi="Times New Roman" w:hint="eastAsia"/>
          <w:szCs w:val="18"/>
        </w:rPr>
        <w:t>”。</w:t>
      </w:r>
    </w:p>
    <w:p w:rsidR="00BB4309" w:rsidRDefault="00BB4309" w:rsidP="00BB4309">
      <w:pPr>
        <w:numPr>
          <w:ilvl w:val="0"/>
          <w:numId w:val="1"/>
        </w:numPr>
        <w:spacing w:line="360" w:lineRule="auto"/>
        <w:ind w:left="845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数据文件第一行记录为列名，列名不区分大小写。</w:t>
      </w:r>
    </w:p>
    <w:p w:rsidR="00BB4309" w:rsidRDefault="00BB4309" w:rsidP="00BB4309">
      <w:pPr>
        <w:numPr>
          <w:ilvl w:val="0"/>
          <w:numId w:val="1"/>
        </w:numPr>
        <w:spacing w:line="360" w:lineRule="auto"/>
        <w:ind w:left="845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每例出院患者的病案首页记录为一行数据。</w:t>
      </w:r>
    </w:p>
    <w:p w:rsidR="00BB4309" w:rsidRDefault="00BB4309" w:rsidP="00BB4309">
      <w:pPr>
        <w:numPr>
          <w:ilvl w:val="0"/>
          <w:numId w:val="1"/>
        </w:numPr>
        <w:spacing w:line="360" w:lineRule="auto"/>
        <w:ind w:left="845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每例病案记录只支持单个文件对接，不可拆分成多个数据文件对接。</w:t>
      </w:r>
    </w:p>
    <w:p w:rsidR="00BB4309" w:rsidRDefault="00BB4309" w:rsidP="00BB4309">
      <w:pPr>
        <w:numPr>
          <w:ilvl w:val="0"/>
          <w:numId w:val="1"/>
        </w:numPr>
        <w:spacing w:line="360" w:lineRule="auto"/>
        <w:ind w:left="845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数据文件每条记录由字段组成，记录间以英文逗号分隔。为保证处理效率，数据文件中记录应少于一万条。</w:t>
      </w:r>
    </w:p>
    <w:p w:rsidR="00BB4309" w:rsidRDefault="00BB4309" w:rsidP="00BB4309">
      <w:pPr>
        <w:numPr>
          <w:ilvl w:val="0"/>
          <w:numId w:val="1"/>
        </w:numPr>
        <w:spacing w:line="360" w:lineRule="auto"/>
        <w:ind w:left="845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按接口标准中的要求，数据文件完整字段数为</w:t>
      </w:r>
      <w:r w:rsidR="0045405C">
        <w:rPr>
          <w:rFonts w:ascii="Times New Roman" w:hAnsi="Times New Roman"/>
          <w:szCs w:val="18"/>
        </w:rPr>
        <w:t>811</w:t>
      </w:r>
      <w:r>
        <w:rPr>
          <w:rFonts w:ascii="Times New Roman" w:hAnsi="Times New Roman" w:hint="eastAsia"/>
          <w:szCs w:val="18"/>
        </w:rPr>
        <w:t>列。无法取值的字段可填写英文横杠“</w:t>
      </w:r>
      <w:r>
        <w:rPr>
          <w:rFonts w:ascii="Times New Roman" w:hAnsi="Times New Roman" w:hint="eastAsia"/>
          <w:szCs w:val="18"/>
        </w:rPr>
        <w:t>-</w:t>
      </w:r>
      <w:r>
        <w:rPr>
          <w:rFonts w:ascii="Times New Roman" w:hAnsi="Times New Roman" w:hint="eastAsia"/>
          <w:szCs w:val="18"/>
        </w:rPr>
        <w:t>”。</w:t>
      </w:r>
    </w:p>
    <w:p w:rsidR="00BB4309" w:rsidRDefault="00BB4309" w:rsidP="00BB4309">
      <w:pPr>
        <w:numPr>
          <w:ilvl w:val="0"/>
          <w:numId w:val="1"/>
        </w:numPr>
        <w:spacing w:line="360" w:lineRule="auto"/>
        <w:ind w:left="845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数据文件的表头必须与接口标准一致。数据文件各字段的数据类型和长度、值域范围、日期格式和日期时间格式必须符合接口标准的要求存储。相关接口标准请查看《全国三级公立医院绩效考核病案首页数据对接接口标准》。</w:t>
      </w:r>
    </w:p>
    <w:p w:rsidR="00BB4309" w:rsidRDefault="00BB4309" w:rsidP="00BB4309">
      <w:pPr>
        <w:numPr>
          <w:ilvl w:val="0"/>
          <w:numId w:val="1"/>
        </w:numPr>
        <w:spacing w:line="360" w:lineRule="auto"/>
        <w:ind w:left="845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病案首页数据文件中，所有病历涉及到的</w:t>
      </w:r>
      <w:r>
        <w:rPr>
          <w:rFonts w:ascii="Times New Roman" w:hAnsi="Times New Roman" w:hint="eastAsia"/>
          <w:szCs w:val="18"/>
        </w:rPr>
        <w:t>ICD</w:t>
      </w:r>
      <w:r>
        <w:rPr>
          <w:rFonts w:ascii="Times New Roman" w:hAnsi="Times New Roman" w:hint="eastAsia"/>
          <w:szCs w:val="18"/>
        </w:rPr>
        <w:t>编码，都必须在国家临床版</w:t>
      </w:r>
      <w:r>
        <w:rPr>
          <w:rFonts w:ascii="Times New Roman" w:hAnsi="Times New Roman" w:hint="eastAsia"/>
          <w:szCs w:val="18"/>
        </w:rPr>
        <w:t>2.0</w:t>
      </w:r>
      <w:r>
        <w:rPr>
          <w:rFonts w:ascii="Times New Roman" w:hAnsi="Times New Roman" w:hint="eastAsia"/>
          <w:szCs w:val="18"/>
        </w:rPr>
        <w:t>或</w:t>
      </w:r>
      <w:r>
        <w:rPr>
          <w:rFonts w:ascii="Times New Roman" w:hAnsi="Times New Roman" w:hint="eastAsia"/>
          <w:szCs w:val="18"/>
        </w:rPr>
        <w:t>3</w:t>
      </w:r>
      <w:r>
        <w:rPr>
          <w:rFonts w:ascii="Times New Roman" w:hAnsi="Times New Roman"/>
          <w:szCs w:val="18"/>
        </w:rPr>
        <w:t>.0</w:t>
      </w:r>
      <w:r>
        <w:rPr>
          <w:rFonts w:ascii="Times New Roman" w:hAnsi="Times New Roman" w:hint="eastAsia"/>
          <w:szCs w:val="18"/>
        </w:rPr>
        <w:t>编码范围内。</w:t>
      </w:r>
    </w:p>
    <w:p w:rsidR="00BB4309" w:rsidRDefault="00BB4309" w:rsidP="00BB4309">
      <w:pPr>
        <w:numPr>
          <w:ilvl w:val="0"/>
          <w:numId w:val="2"/>
        </w:numPr>
        <w:spacing w:line="360" w:lineRule="auto"/>
        <w:ind w:left="1260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门（急）诊编码、出院主要诊断编码、出院其他诊断编码</w:t>
      </w:r>
      <w:r>
        <w:rPr>
          <w:rFonts w:ascii="Times New Roman" w:hAnsi="Times New Roman" w:hint="eastAsia"/>
          <w:szCs w:val="18"/>
        </w:rPr>
        <w:t>1-40</w:t>
      </w:r>
      <w:r>
        <w:rPr>
          <w:rFonts w:ascii="Times New Roman" w:hAnsi="Times New Roman" w:hint="eastAsia"/>
          <w:szCs w:val="18"/>
        </w:rPr>
        <w:t>，损伤、中毒外部原因编码，必须在《国家临床版</w:t>
      </w:r>
      <w:r>
        <w:rPr>
          <w:rFonts w:ascii="Times New Roman" w:hAnsi="Times New Roman" w:hint="eastAsia"/>
          <w:szCs w:val="18"/>
        </w:rPr>
        <w:t>2.0</w:t>
      </w:r>
      <w:r>
        <w:rPr>
          <w:rFonts w:ascii="Times New Roman" w:hAnsi="Times New Roman" w:hint="eastAsia"/>
          <w:szCs w:val="18"/>
        </w:rPr>
        <w:t>诊断编码（</w:t>
      </w:r>
      <w:r>
        <w:rPr>
          <w:rFonts w:ascii="Times New Roman" w:hAnsi="Times New Roman" w:hint="eastAsia"/>
          <w:szCs w:val="18"/>
        </w:rPr>
        <w:t>ICD-10</w:t>
      </w:r>
      <w:r>
        <w:rPr>
          <w:rFonts w:ascii="Times New Roman" w:hAnsi="Times New Roman" w:hint="eastAsia"/>
          <w:szCs w:val="18"/>
        </w:rPr>
        <w:t>）》的范围内，不可自行定义或编撰；</w:t>
      </w:r>
    </w:p>
    <w:p w:rsidR="00BB4309" w:rsidRDefault="00BB4309" w:rsidP="00BB4309">
      <w:pPr>
        <w:numPr>
          <w:ilvl w:val="0"/>
          <w:numId w:val="2"/>
        </w:numPr>
        <w:spacing w:line="360" w:lineRule="auto"/>
        <w:ind w:left="1260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病理诊断编码，必须在《国家临床版</w:t>
      </w:r>
      <w:r>
        <w:rPr>
          <w:rFonts w:ascii="Times New Roman" w:hAnsi="Times New Roman" w:hint="eastAsia"/>
          <w:szCs w:val="18"/>
        </w:rPr>
        <w:t>2.0</w:t>
      </w:r>
      <w:r>
        <w:rPr>
          <w:rFonts w:ascii="Times New Roman" w:hAnsi="Times New Roman" w:hint="eastAsia"/>
          <w:szCs w:val="18"/>
        </w:rPr>
        <w:t>肿瘤形态学编码》的范围内，不可自行定义或编撰；</w:t>
      </w:r>
    </w:p>
    <w:p w:rsidR="00BB4309" w:rsidRDefault="00BB4309" w:rsidP="00BB4309">
      <w:pPr>
        <w:numPr>
          <w:ilvl w:val="0"/>
          <w:numId w:val="2"/>
        </w:numPr>
        <w:spacing w:line="360" w:lineRule="auto"/>
        <w:ind w:left="1260"/>
        <w:rPr>
          <w:rFonts w:ascii="Times New Roman" w:hAnsi="Times New Roman"/>
          <w:szCs w:val="18"/>
        </w:rPr>
      </w:pPr>
      <w:r>
        <w:rPr>
          <w:rFonts w:ascii="Times New Roman" w:hAnsi="Times New Roman" w:hint="eastAsia"/>
          <w:szCs w:val="18"/>
        </w:rPr>
        <w:t>主要手术操作编码、其他手术操作编码</w:t>
      </w:r>
      <w:r>
        <w:rPr>
          <w:rFonts w:ascii="Times New Roman" w:hAnsi="Times New Roman" w:hint="eastAsia"/>
          <w:szCs w:val="18"/>
        </w:rPr>
        <w:t>1</w:t>
      </w:r>
      <w:r>
        <w:rPr>
          <w:rFonts w:ascii="Times New Roman" w:hAnsi="Times New Roman"/>
          <w:szCs w:val="18"/>
        </w:rPr>
        <w:t>-40</w:t>
      </w:r>
      <w:r>
        <w:rPr>
          <w:rFonts w:ascii="Times New Roman" w:hAnsi="Times New Roman" w:hint="eastAsia"/>
          <w:szCs w:val="18"/>
        </w:rPr>
        <w:t>，必须在《国家临床版</w:t>
      </w:r>
      <w:r>
        <w:rPr>
          <w:rFonts w:ascii="Times New Roman" w:hAnsi="Times New Roman" w:hint="eastAsia"/>
          <w:szCs w:val="18"/>
        </w:rPr>
        <w:t>3.0</w:t>
      </w:r>
      <w:r>
        <w:rPr>
          <w:rFonts w:ascii="Times New Roman" w:hAnsi="Times New Roman" w:hint="eastAsia"/>
          <w:szCs w:val="18"/>
        </w:rPr>
        <w:t>手术操作编码（</w:t>
      </w:r>
      <w:r>
        <w:rPr>
          <w:rFonts w:ascii="Times New Roman" w:hAnsi="Times New Roman" w:hint="eastAsia"/>
          <w:szCs w:val="18"/>
        </w:rPr>
        <w:t>ICD-9-CM3</w:t>
      </w:r>
      <w:r>
        <w:rPr>
          <w:rFonts w:ascii="Times New Roman" w:hAnsi="Times New Roman" w:hint="eastAsia"/>
          <w:szCs w:val="18"/>
        </w:rPr>
        <w:t>）》的范围内，不可自行定义或编撰。</w:t>
      </w:r>
    </w:p>
    <w:p w:rsidR="00B128B8" w:rsidRPr="00BB4309" w:rsidRDefault="00B128B8">
      <w:bookmarkStart w:id="0" w:name="_GoBack"/>
      <w:bookmarkEnd w:id="0"/>
    </w:p>
    <w:sectPr w:rsidR="00B128B8" w:rsidRPr="00BB4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52" w:rsidRDefault="00326352" w:rsidP="00BB4309">
      <w:r>
        <w:separator/>
      </w:r>
    </w:p>
  </w:endnote>
  <w:endnote w:type="continuationSeparator" w:id="0">
    <w:p w:rsidR="00326352" w:rsidRDefault="00326352" w:rsidP="00BB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52" w:rsidRDefault="00326352" w:rsidP="00BB4309">
      <w:r>
        <w:separator/>
      </w:r>
    </w:p>
  </w:footnote>
  <w:footnote w:type="continuationSeparator" w:id="0">
    <w:p w:rsidR="00326352" w:rsidRDefault="00326352" w:rsidP="00BB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B711F4"/>
    <w:multiLevelType w:val="singleLevel"/>
    <w:tmpl w:val="F4B711F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4A60A96"/>
    <w:multiLevelType w:val="singleLevel"/>
    <w:tmpl w:val="24A60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0"/>
    <w:rsid w:val="000B6A1D"/>
    <w:rsid w:val="001D09C7"/>
    <w:rsid w:val="00326352"/>
    <w:rsid w:val="0045405C"/>
    <w:rsid w:val="00B128B8"/>
    <w:rsid w:val="00BB4309"/>
    <w:rsid w:val="00C31450"/>
    <w:rsid w:val="00D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4E9F"/>
  <w15:chartTrackingRefBased/>
  <w15:docId w15:val="{405EE994-560E-4B68-A83B-E0A14521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09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43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43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43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2021-03-24T00:45:00Z</dcterms:created>
  <dcterms:modified xsi:type="dcterms:W3CDTF">2021-03-24T01:52:00Z</dcterms:modified>
</cp:coreProperties>
</file>